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FA" w:rsidRDefault="00E022FA" w:rsidP="00E022FA">
      <w:pPr>
        <w:spacing w:after="0" w:line="240" w:lineRule="auto"/>
        <w:ind w:firstLine="360"/>
        <w:jc w:val="center"/>
        <w:rPr>
          <w:rFonts w:ascii="Arial Narrow" w:eastAsia="Times New Roman" w:hAnsi="Arial Narrow" w:cs="Times New Roman"/>
          <w:b/>
          <w:color w:val="000000" w:themeColor="text1"/>
          <w:sz w:val="28"/>
          <w:szCs w:val="28"/>
        </w:rPr>
      </w:pPr>
      <w:r w:rsidRPr="0094523A">
        <w:rPr>
          <w:rFonts w:ascii="Arial Narrow" w:eastAsia="Times New Roman" w:hAnsi="Arial Narrow" w:cs="Times New Roman"/>
          <w:b/>
          <w:color w:val="000000" w:themeColor="text1"/>
          <w:sz w:val="28"/>
          <w:szCs w:val="28"/>
        </w:rPr>
        <w:t>STATEMENT OF OBJECTS AND REASONS</w:t>
      </w:r>
    </w:p>
    <w:p w:rsidR="00E022FA" w:rsidRPr="0094523A" w:rsidRDefault="00E022FA" w:rsidP="00E022FA">
      <w:pPr>
        <w:spacing w:after="0" w:line="240" w:lineRule="auto"/>
        <w:ind w:firstLine="360"/>
        <w:jc w:val="center"/>
        <w:rPr>
          <w:rFonts w:ascii="Arial Narrow" w:eastAsia="Times New Roman" w:hAnsi="Arial Narrow" w:cs="Times New Roman"/>
          <w:b/>
          <w:color w:val="000000" w:themeColor="text1"/>
          <w:sz w:val="28"/>
          <w:szCs w:val="28"/>
        </w:rPr>
      </w:pPr>
    </w:p>
    <w:p w:rsidR="00E022FA" w:rsidRDefault="00E022FA" w:rsidP="00E022FA">
      <w:pPr>
        <w:pStyle w:val="ListParagraph"/>
        <w:numPr>
          <w:ilvl w:val="1"/>
          <w:numId w:val="1"/>
        </w:numPr>
        <w:autoSpaceDE w:val="0"/>
        <w:autoSpaceDN w:val="0"/>
        <w:adjustRightInd w:val="0"/>
        <w:ind w:left="540" w:right="-63" w:hanging="540"/>
        <w:jc w:val="both"/>
        <w:rPr>
          <w:rFonts w:ascii="Arial Narrow" w:hAnsi="Arial Narrow"/>
          <w:sz w:val="28"/>
          <w:szCs w:val="28"/>
        </w:rPr>
      </w:pPr>
      <w:r w:rsidRPr="00557267">
        <w:rPr>
          <w:rFonts w:ascii="Arial Narrow" w:hAnsi="Arial Narrow"/>
          <w:sz w:val="28"/>
          <w:szCs w:val="28"/>
        </w:rPr>
        <w:t>The item “registration of deeds and documents” appears as entry No.6 in List III of Seventh Schedule to the Constitution of India. In accordance with Article 246(2)</w:t>
      </w:r>
      <w:r>
        <w:rPr>
          <w:rFonts w:ascii="Arial Narrow" w:hAnsi="Arial Narrow"/>
          <w:sz w:val="28"/>
          <w:szCs w:val="28"/>
        </w:rPr>
        <w:t xml:space="preserve"> of the Constitution,</w:t>
      </w:r>
      <w:r w:rsidRPr="00557267">
        <w:rPr>
          <w:rFonts w:ascii="Arial Narrow" w:hAnsi="Arial Narrow"/>
          <w:sz w:val="28"/>
          <w:szCs w:val="28"/>
        </w:rPr>
        <w:t xml:space="preserve"> the Parliament and </w:t>
      </w:r>
      <w:r>
        <w:rPr>
          <w:rFonts w:ascii="Arial Narrow" w:hAnsi="Arial Narrow"/>
          <w:sz w:val="28"/>
          <w:szCs w:val="28"/>
        </w:rPr>
        <w:t xml:space="preserve">the </w:t>
      </w:r>
      <w:r w:rsidRPr="00557267">
        <w:rPr>
          <w:rFonts w:ascii="Arial Narrow" w:hAnsi="Arial Narrow"/>
          <w:sz w:val="28"/>
          <w:szCs w:val="28"/>
        </w:rPr>
        <w:t>Legislature of the State have concurrent powers to make laws on the subject. The Registration Act, 1908, a law passed by the Central Legislature modified by both Central and State Legislature from time to time regulates the registration of deeds and documents throughout India.</w:t>
      </w:r>
    </w:p>
    <w:p w:rsidR="00E022FA" w:rsidRPr="009F5432" w:rsidRDefault="00E022FA" w:rsidP="00E022FA">
      <w:pPr>
        <w:pStyle w:val="ListParagraph"/>
        <w:autoSpaceDE w:val="0"/>
        <w:autoSpaceDN w:val="0"/>
        <w:adjustRightInd w:val="0"/>
        <w:ind w:left="540"/>
        <w:jc w:val="both"/>
        <w:rPr>
          <w:rFonts w:ascii="Arial Narrow" w:hAnsi="Arial Narrow"/>
          <w:sz w:val="28"/>
          <w:szCs w:val="28"/>
        </w:rPr>
      </w:pPr>
    </w:p>
    <w:p w:rsidR="00E022FA" w:rsidRDefault="00E022FA" w:rsidP="008137F0">
      <w:pPr>
        <w:pStyle w:val="ListParagraph"/>
        <w:numPr>
          <w:ilvl w:val="1"/>
          <w:numId w:val="1"/>
        </w:numPr>
        <w:autoSpaceDE w:val="0"/>
        <w:autoSpaceDN w:val="0"/>
        <w:adjustRightInd w:val="0"/>
        <w:ind w:left="540" w:right="-63" w:hanging="540"/>
        <w:jc w:val="both"/>
        <w:rPr>
          <w:rFonts w:ascii="Arial Narrow" w:hAnsi="Arial Narrow"/>
          <w:sz w:val="28"/>
          <w:szCs w:val="28"/>
        </w:rPr>
      </w:pPr>
      <w:r w:rsidRPr="00557267">
        <w:rPr>
          <w:rFonts w:ascii="Arial Narrow" w:hAnsi="Arial Narrow"/>
          <w:sz w:val="28"/>
          <w:szCs w:val="28"/>
        </w:rPr>
        <w:t>The main object of law governing registration is not the raising of any substantial revenue like other taxation laws but to give s</w:t>
      </w:r>
      <w:r>
        <w:rPr>
          <w:rFonts w:ascii="Arial Narrow" w:hAnsi="Arial Narrow"/>
          <w:sz w:val="28"/>
          <w:szCs w:val="28"/>
        </w:rPr>
        <w:t>ecurity</w:t>
      </w:r>
      <w:r w:rsidRPr="00557267">
        <w:rPr>
          <w:rFonts w:ascii="Arial Narrow" w:hAnsi="Arial Narrow"/>
          <w:sz w:val="28"/>
          <w:szCs w:val="28"/>
        </w:rPr>
        <w:t xml:space="preserve"> to the duty and right of persons purchasing the real property and that individual may be able to provide against any injury to their rights on property by loss or destruction of deeds relating to transactions of the nature of those documents.</w:t>
      </w:r>
    </w:p>
    <w:p w:rsidR="00E022FA" w:rsidRPr="009F5432" w:rsidRDefault="00E022FA" w:rsidP="00E022FA">
      <w:pPr>
        <w:pStyle w:val="ListParagraph"/>
        <w:autoSpaceDE w:val="0"/>
        <w:autoSpaceDN w:val="0"/>
        <w:adjustRightInd w:val="0"/>
        <w:ind w:left="540"/>
        <w:jc w:val="both"/>
        <w:rPr>
          <w:rFonts w:ascii="Arial Narrow" w:hAnsi="Arial Narrow"/>
          <w:sz w:val="28"/>
          <w:szCs w:val="28"/>
        </w:rPr>
      </w:pPr>
    </w:p>
    <w:p w:rsidR="00E022FA" w:rsidRDefault="00E022FA" w:rsidP="008137F0">
      <w:pPr>
        <w:pStyle w:val="ListParagraph"/>
        <w:numPr>
          <w:ilvl w:val="1"/>
          <w:numId w:val="1"/>
        </w:numPr>
        <w:autoSpaceDE w:val="0"/>
        <w:autoSpaceDN w:val="0"/>
        <w:adjustRightInd w:val="0"/>
        <w:ind w:left="540" w:right="-63" w:hanging="540"/>
        <w:jc w:val="both"/>
        <w:rPr>
          <w:rFonts w:ascii="Arial Narrow" w:hAnsi="Arial Narrow"/>
          <w:sz w:val="28"/>
          <w:szCs w:val="28"/>
        </w:rPr>
      </w:pPr>
      <w:r w:rsidRPr="00557267">
        <w:rPr>
          <w:rFonts w:ascii="Arial Narrow" w:hAnsi="Arial Narrow"/>
          <w:sz w:val="28"/>
          <w:szCs w:val="28"/>
        </w:rPr>
        <w:t>Registration of</w:t>
      </w:r>
      <w:r>
        <w:rPr>
          <w:rFonts w:ascii="Arial Narrow" w:hAnsi="Arial Narrow"/>
          <w:sz w:val="28"/>
          <w:szCs w:val="28"/>
        </w:rPr>
        <w:t xml:space="preserve"> a document with a Registering A</w:t>
      </w:r>
      <w:r w:rsidRPr="00557267">
        <w:rPr>
          <w:rFonts w:ascii="Arial Narrow" w:hAnsi="Arial Narrow"/>
          <w:sz w:val="28"/>
          <w:szCs w:val="28"/>
        </w:rPr>
        <w:t xml:space="preserve">uthority involves levy of stamp duty and registration fee. They are levied by the State Government by virtue of the power given to the State Legislature by entries 63 and 66 of List II of the Seventh Schedule to the Constitution of India. Stamp duties other than duties on fees collected by means of judicial stamp is a subject included in the concurrent list of the Seventh Schedule to the Constitution </w:t>
      </w:r>
      <w:r>
        <w:rPr>
          <w:rFonts w:ascii="Arial Narrow" w:hAnsi="Arial Narrow"/>
          <w:sz w:val="28"/>
          <w:szCs w:val="28"/>
        </w:rPr>
        <w:t>at entry 44 of List III</w:t>
      </w:r>
      <w:r w:rsidRPr="00557267">
        <w:rPr>
          <w:rFonts w:ascii="Arial Narrow" w:hAnsi="Arial Narrow"/>
          <w:sz w:val="28"/>
          <w:szCs w:val="28"/>
        </w:rPr>
        <w:t xml:space="preserve">. The </w:t>
      </w:r>
      <w:r>
        <w:rPr>
          <w:rFonts w:ascii="Arial Narrow" w:hAnsi="Arial Narrow"/>
          <w:sz w:val="28"/>
          <w:szCs w:val="28"/>
        </w:rPr>
        <w:t xml:space="preserve">Registration Act, 1908 </w:t>
      </w:r>
      <w:r w:rsidRPr="0094523A">
        <w:rPr>
          <w:rFonts w:ascii="Arial Narrow" w:hAnsi="Arial Narrow" w:cs="TTE76484E8t00"/>
          <w:sz w:val="28"/>
          <w:szCs w:val="28"/>
        </w:rPr>
        <w:t xml:space="preserve">(Central Act No. 16 </w:t>
      </w:r>
      <w:r>
        <w:rPr>
          <w:rFonts w:ascii="Arial Narrow" w:hAnsi="Arial Narrow" w:cs="TTE76484E8t00"/>
          <w:sz w:val="28"/>
          <w:szCs w:val="28"/>
        </w:rPr>
        <w:t xml:space="preserve">of 1908) </w:t>
      </w:r>
      <w:r>
        <w:rPr>
          <w:rFonts w:ascii="Arial Narrow" w:hAnsi="Arial Narrow"/>
          <w:sz w:val="28"/>
          <w:szCs w:val="28"/>
        </w:rPr>
        <w:t>was</w:t>
      </w:r>
      <w:r w:rsidRPr="00557267">
        <w:rPr>
          <w:rFonts w:ascii="Arial Narrow" w:hAnsi="Arial Narrow"/>
          <w:sz w:val="28"/>
          <w:szCs w:val="28"/>
        </w:rPr>
        <w:t xml:space="preserve"> adopted by the </w:t>
      </w:r>
      <w:r>
        <w:rPr>
          <w:rFonts w:ascii="Arial Narrow" w:hAnsi="Arial Narrow"/>
          <w:sz w:val="28"/>
          <w:szCs w:val="28"/>
        </w:rPr>
        <w:t xml:space="preserve">Mizoram </w:t>
      </w:r>
      <w:r w:rsidRPr="00557267">
        <w:rPr>
          <w:rFonts w:ascii="Arial Narrow" w:hAnsi="Arial Narrow"/>
          <w:sz w:val="28"/>
          <w:szCs w:val="28"/>
        </w:rPr>
        <w:t>State Government.</w:t>
      </w:r>
    </w:p>
    <w:p w:rsidR="008137F0" w:rsidRPr="008137F0" w:rsidRDefault="008137F0" w:rsidP="008137F0">
      <w:pPr>
        <w:pStyle w:val="ListParagraph"/>
        <w:autoSpaceDE w:val="0"/>
        <w:autoSpaceDN w:val="0"/>
        <w:adjustRightInd w:val="0"/>
        <w:ind w:left="540" w:right="-63"/>
        <w:jc w:val="both"/>
        <w:rPr>
          <w:rFonts w:ascii="Arial Narrow" w:hAnsi="Arial Narrow"/>
          <w:sz w:val="28"/>
          <w:szCs w:val="28"/>
        </w:rPr>
      </w:pPr>
    </w:p>
    <w:p w:rsidR="00E022FA" w:rsidRPr="00E022FA" w:rsidRDefault="00E022FA" w:rsidP="008137F0">
      <w:pPr>
        <w:pStyle w:val="ListParagraph"/>
        <w:numPr>
          <w:ilvl w:val="1"/>
          <w:numId w:val="1"/>
        </w:numPr>
        <w:autoSpaceDE w:val="0"/>
        <w:autoSpaceDN w:val="0"/>
        <w:adjustRightInd w:val="0"/>
        <w:ind w:left="540" w:right="-63" w:hanging="540"/>
        <w:jc w:val="both"/>
        <w:rPr>
          <w:rFonts w:ascii="Arial Narrow" w:hAnsi="Arial Narrow"/>
          <w:sz w:val="28"/>
          <w:szCs w:val="28"/>
        </w:rPr>
      </w:pPr>
      <w:r w:rsidRPr="00557267">
        <w:rPr>
          <w:rFonts w:ascii="Arial Narrow" w:hAnsi="Arial Narrow"/>
          <w:sz w:val="28"/>
          <w:szCs w:val="28"/>
        </w:rPr>
        <w:t>Directorate of Registration and Stamp</w:t>
      </w:r>
      <w:r>
        <w:rPr>
          <w:rFonts w:ascii="Arial Narrow" w:hAnsi="Arial Narrow"/>
          <w:sz w:val="28"/>
          <w:szCs w:val="28"/>
        </w:rPr>
        <w:t>, Mizoram</w:t>
      </w:r>
      <w:r w:rsidRPr="00557267">
        <w:rPr>
          <w:rFonts w:ascii="Arial Narrow" w:hAnsi="Arial Narrow"/>
          <w:sz w:val="28"/>
          <w:szCs w:val="28"/>
        </w:rPr>
        <w:t xml:space="preserve"> was established vide Notification </w:t>
      </w:r>
      <w:r w:rsidRPr="00D574E5">
        <w:rPr>
          <w:rFonts w:ascii="Arial Narrow" w:hAnsi="Arial Narrow"/>
          <w:sz w:val="28"/>
          <w:szCs w:val="28"/>
        </w:rPr>
        <w:t xml:space="preserve">No.A.46022/1/2011-REV dt.19.9.2013. The Directorate is now dealing in the administration, levy and collection of registration fee </w:t>
      </w:r>
      <w:r>
        <w:rPr>
          <w:rFonts w:ascii="Arial Narrow" w:hAnsi="Arial Narrow"/>
          <w:sz w:val="28"/>
          <w:szCs w:val="28"/>
        </w:rPr>
        <w:t>and stamp duty</w:t>
      </w:r>
      <w:r w:rsidRPr="00D574E5">
        <w:rPr>
          <w:rFonts w:ascii="Arial Narrow" w:hAnsi="Arial Narrow"/>
          <w:sz w:val="28"/>
          <w:szCs w:val="28"/>
        </w:rPr>
        <w:t xml:space="preserve">. </w:t>
      </w:r>
      <w:r w:rsidRPr="00557267">
        <w:rPr>
          <w:rFonts w:ascii="Arial Narrow" w:hAnsi="Arial Narrow"/>
          <w:sz w:val="28"/>
          <w:szCs w:val="28"/>
        </w:rPr>
        <w:t xml:space="preserve">The Director, Land Revenue and Settlement Department </w:t>
      </w:r>
      <w:proofErr w:type="gramStart"/>
      <w:r w:rsidRPr="00557267">
        <w:rPr>
          <w:rFonts w:ascii="Arial Narrow" w:hAnsi="Arial Narrow"/>
          <w:sz w:val="28"/>
          <w:szCs w:val="28"/>
        </w:rPr>
        <w:t>is</w:t>
      </w:r>
      <w:proofErr w:type="gramEnd"/>
      <w:r w:rsidRPr="00557267">
        <w:rPr>
          <w:rFonts w:ascii="Arial Narrow" w:hAnsi="Arial Narrow"/>
          <w:sz w:val="28"/>
          <w:szCs w:val="28"/>
        </w:rPr>
        <w:t xml:space="preserve"> now the ex-officio Inspector General of Registration and Stamp. At the District level, Deputy Commissioner is designated as District Registrar and Settlement Officer or Asst. Settlement Officer of the District is designated as Sub-Registrar.</w:t>
      </w:r>
      <w:r>
        <w:rPr>
          <w:rFonts w:ascii="Arial Narrow" w:hAnsi="Arial Narrow"/>
          <w:sz w:val="28"/>
          <w:szCs w:val="28"/>
        </w:rPr>
        <w:t xml:space="preserve"> </w:t>
      </w:r>
      <w:r w:rsidRPr="00793969">
        <w:rPr>
          <w:rFonts w:ascii="Arial Narrow" w:hAnsi="Arial Narrow"/>
          <w:sz w:val="28"/>
          <w:szCs w:val="28"/>
        </w:rPr>
        <w:t xml:space="preserve">During  the financial year of 2014-2015, Registration and Stamp Department collected a sum of  </w:t>
      </w:r>
      <w:r w:rsidRPr="00793969">
        <w:rPr>
          <w:rFonts w:ascii="Arial Narrow"/>
          <w:b/>
          <w:bCs/>
          <w:sz w:val="28"/>
          <w:szCs w:val="28"/>
        </w:rPr>
        <w:t>₹</w:t>
      </w:r>
      <w:r w:rsidRPr="00793969">
        <w:rPr>
          <w:rFonts w:ascii="Arial Narrow" w:hAnsi="Arial Narrow"/>
          <w:b/>
          <w:bCs/>
          <w:sz w:val="28"/>
          <w:szCs w:val="28"/>
        </w:rPr>
        <w:t xml:space="preserve"> 2,68,03,967.00 </w:t>
      </w:r>
      <w:r w:rsidRPr="00793969">
        <w:rPr>
          <w:rFonts w:ascii="Arial Narrow" w:hAnsi="Arial Narrow"/>
          <w:bCs/>
          <w:sz w:val="28"/>
          <w:szCs w:val="28"/>
        </w:rPr>
        <w:t xml:space="preserve">as </w:t>
      </w:r>
      <w:r w:rsidRPr="00793969">
        <w:rPr>
          <w:rFonts w:ascii="Arial Narrow" w:hAnsi="Arial Narrow"/>
          <w:b/>
          <w:bCs/>
          <w:sz w:val="28"/>
          <w:szCs w:val="28"/>
        </w:rPr>
        <w:t xml:space="preserve">Registration Fee </w:t>
      </w:r>
      <w:r w:rsidRPr="00793969">
        <w:rPr>
          <w:rFonts w:ascii="Arial Narrow" w:hAnsi="Arial Narrow"/>
          <w:bCs/>
          <w:sz w:val="28"/>
          <w:szCs w:val="28"/>
        </w:rPr>
        <w:t>and</w:t>
      </w:r>
      <w:r w:rsidRPr="00793969">
        <w:rPr>
          <w:rFonts w:ascii="Arial Narrow" w:hAnsi="Arial Narrow"/>
          <w:b/>
          <w:bCs/>
          <w:sz w:val="28"/>
          <w:szCs w:val="28"/>
        </w:rPr>
        <w:t xml:space="preserve"> </w:t>
      </w:r>
      <w:r>
        <w:rPr>
          <w:rFonts w:ascii="Arial Narrow" w:hAnsi="Arial Narrow"/>
          <w:b/>
          <w:bCs/>
          <w:sz w:val="28"/>
          <w:szCs w:val="28"/>
        </w:rPr>
        <w:t xml:space="preserve">           </w:t>
      </w:r>
      <w:r w:rsidRPr="00793969">
        <w:rPr>
          <w:rFonts w:ascii="Arial Narrow"/>
          <w:b/>
          <w:bCs/>
          <w:sz w:val="28"/>
          <w:szCs w:val="28"/>
        </w:rPr>
        <w:t>₹</w:t>
      </w:r>
      <w:r w:rsidRPr="00793969">
        <w:rPr>
          <w:rFonts w:ascii="Arial Narrow" w:hAnsi="Arial Narrow"/>
          <w:b/>
          <w:bCs/>
          <w:sz w:val="28"/>
          <w:szCs w:val="28"/>
        </w:rPr>
        <w:t xml:space="preserve"> 31,98,037.00 </w:t>
      </w:r>
      <w:r w:rsidRPr="00793969">
        <w:rPr>
          <w:rFonts w:ascii="Arial Narrow" w:hAnsi="Arial Narrow"/>
          <w:bCs/>
          <w:sz w:val="28"/>
          <w:szCs w:val="28"/>
        </w:rPr>
        <w:t>in the form of</w:t>
      </w:r>
      <w:r w:rsidRPr="00793969">
        <w:rPr>
          <w:rFonts w:ascii="Arial Narrow" w:hAnsi="Arial Narrow"/>
          <w:b/>
          <w:bCs/>
          <w:sz w:val="28"/>
          <w:szCs w:val="28"/>
        </w:rPr>
        <w:t xml:space="preserve"> Stamp Duty </w:t>
      </w:r>
      <w:r w:rsidRPr="00793969">
        <w:rPr>
          <w:rFonts w:ascii="Arial Narrow" w:hAnsi="Arial Narrow"/>
          <w:bCs/>
          <w:sz w:val="28"/>
          <w:szCs w:val="28"/>
        </w:rPr>
        <w:t>with a total of</w:t>
      </w:r>
      <w:r w:rsidRPr="00793969">
        <w:rPr>
          <w:rFonts w:ascii="Arial Narrow" w:hAnsi="Arial Narrow"/>
          <w:b/>
          <w:bCs/>
          <w:sz w:val="28"/>
          <w:szCs w:val="28"/>
        </w:rPr>
        <w:t xml:space="preserve"> </w:t>
      </w:r>
      <w:r w:rsidRPr="00793969">
        <w:rPr>
          <w:rFonts w:ascii="Arial Narrow"/>
          <w:b/>
          <w:bCs/>
          <w:sz w:val="28"/>
          <w:szCs w:val="28"/>
        </w:rPr>
        <w:t>₹</w:t>
      </w:r>
      <w:r w:rsidRPr="00793969">
        <w:rPr>
          <w:rFonts w:ascii="Arial Narrow" w:hAnsi="Arial Narrow"/>
          <w:b/>
          <w:bCs/>
          <w:sz w:val="28"/>
          <w:szCs w:val="28"/>
        </w:rPr>
        <w:t xml:space="preserve"> 3,00,02,004.00.</w:t>
      </w:r>
      <w:r w:rsidRPr="00793969">
        <w:rPr>
          <w:rFonts w:cs="Arial"/>
          <w:sz w:val="24"/>
          <w:szCs w:val="24"/>
        </w:rPr>
        <w:t xml:space="preserve"> </w:t>
      </w:r>
      <w:r w:rsidRPr="00EF5C61">
        <w:rPr>
          <w:rFonts w:ascii="Arial Narrow" w:hAnsi="Arial Narrow" w:cs="Arial"/>
          <w:sz w:val="28"/>
          <w:szCs w:val="28"/>
        </w:rPr>
        <w:t>For the efficient and transparent mechanism for</w:t>
      </w:r>
      <w:r>
        <w:rPr>
          <w:rFonts w:ascii="Arial Narrow" w:hAnsi="Arial Narrow" w:cs="Arial"/>
          <w:sz w:val="28"/>
          <w:szCs w:val="28"/>
        </w:rPr>
        <w:t xml:space="preserve"> registration of documents and</w:t>
      </w:r>
      <w:r w:rsidRPr="00EF5C61">
        <w:rPr>
          <w:rFonts w:ascii="Arial Narrow" w:hAnsi="Arial Narrow" w:cs="Arial"/>
          <w:sz w:val="28"/>
          <w:szCs w:val="28"/>
        </w:rPr>
        <w:t xml:space="preserve"> collection of </w:t>
      </w:r>
      <w:r>
        <w:rPr>
          <w:rFonts w:ascii="Arial Narrow" w:hAnsi="Arial Narrow" w:cs="Arial"/>
          <w:sz w:val="28"/>
          <w:szCs w:val="28"/>
        </w:rPr>
        <w:t xml:space="preserve">registration fees and for </w:t>
      </w:r>
      <w:r w:rsidRPr="00EF5C61">
        <w:rPr>
          <w:rFonts w:ascii="Arial Narrow" w:hAnsi="Arial Narrow" w:cs="Arial"/>
          <w:sz w:val="28"/>
          <w:szCs w:val="28"/>
        </w:rPr>
        <w:t xml:space="preserve">administering the Government’s revenue policies in a pragmatic manner, </w:t>
      </w:r>
      <w:r>
        <w:rPr>
          <w:rFonts w:ascii="Arial Narrow" w:hAnsi="Arial Narrow" w:cs="Arial"/>
          <w:sz w:val="28"/>
          <w:szCs w:val="28"/>
        </w:rPr>
        <w:t>rules for carrying out of the purposes of the Act are urgently required.</w:t>
      </w:r>
    </w:p>
    <w:p w:rsidR="00E022FA" w:rsidRPr="00E022FA" w:rsidRDefault="00E022FA" w:rsidP="008137F0">
      <w:pPr>
        <w:pStyle w:val="NoSpacing"/>
        <w:ind w:left="450" w:hanging="450"/>
      </w:pPr>
      <w:r w:rsidRPr="008137F0">
        <w:rPr>
          <w:rFonts w:ascii="Arial Narrow" w:hAnsi="Arial Narrow"/>
          <w:sz w:val="28"/>
          <w:szCs w:val="28"/>
        </w:rPr>
        <w:t>5.    Section 69 of the Registration Act, 1908 confers power to the State Government to make rules</w:t>
      </w:r>
      <w:r w:rsidRPr="00E022FA">
        <w:t>:-</w:t>
      </w:r>
    </w:p>
    <w:p w:rsidR="00E022FA" w:rsidRDefault="00E022FA" w:rsidP="00E022FA">
      <w:pPr>
        <w:pStyle w:val="ListParagraph"/>
        <w:numPr>
          <w:ilvl w:val="0"/>
          <w:numId w:val="2"/>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Providing for the safe custody of books, papers and documents;</w:t>
      </w:r>
    </w:p>
    <w:p w:rsidR="00E022FA" w:rsidRPr="009F5432" w:rsidRDefault="00E022FA" w:rsidP="00E022FA">
      <w:pPr>
        <w:pStyle w:val="ListParagraph"/>
        <w:autoSpaceDE w:val="0"/>
        <w:autoSpaceDN w:val="0"/>
        <w:adjustRightInd w:val="0"/>
        <w:spacing w:after="0" w:line="240" w:lineRule="auto"/>
        <w:ind w:left="765"/>
        <w:jc w:val="both"/>
        <w:rPr>
          <w:rFonts w:ascii="Arial Narrow" w:hAnsi="Arial Narrow" w:cs="Arial"/>
          <w:sz w:val="28"/>
          <w:szCs w:val="28"/>
        </w:rPr>
      </w:pPr>
    </w:p>
    <w:p w:rsidR="00E022FA" w:rsidRDefault="00E022FA" w:rsidP="00E022FA">
      <w:pPr>
        <w:pStyle w:val="ListParagraph"/>
        <w:numPr>
          <w:ilvl w:val="0"/>
          <w:numId w:val="2"/>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Declaring what languages shall be deemed to be commonly used in each district</w:t>
      </w:r>
      <w:r>
        <w:rPr>
          <w:rFonts w:ascii="Arial Narrow" w:hAnsi="Arial Narrow" w:cs="Arial"/>
          <w:sz w:val="28"/>
          <w:szCs w:val="28"/>
        </w:rPr>
        <w:t>;</w:t>
      </w:r>
    </w:p>
    <w:p w:rsidR="00E022FA" w:rsidRPr="004D6F5D" w:rsidRDefault="00E022FA" w:rsidP="00E022FA">
      <w:pPr>
        <w:pStyle w:val="ListParagraph"/>
        <w:autoSpaceDE w:val="0"/>
        <w:autoSpaceDN w:val="0"/>
        <w:adjustRightInd w:val="0"/>
        <w:spacing w:after="0" w:line="240" w:lineRule="auto"/>
        <w:ind w:left="765"/>
        <w:jc w:val="both"/>
        <w:rPr>
          <w:rFonts w:ascii="Arial Narrow" w:hAnsi="Arial Narrow" w:cs="Arial"/>
          <w:sz w:val="28"/>
          <w:szCs w:val="28"/>
        </w:rPr>
      </w:pPr>
    </w:p>
    <w:p w:rsidR="00E022FA" w:rsidRDefault="00E022FA" w:rsidP="00E022FA">
      <w:pPr>
        <w:pStyle w:val="ListParagraph"/>
        <w:numPr>
          <w:ilvl w:val="0"/>
          <w:numId w:val="2"/>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Declaring what territorial divis</w:t>
      </w:r>
      <w:r>
        <w:rPr>
          <w:rFonts w:ascii="Arial Narrow" w:hAnsi="Arial Narrow" w:cs="Arial"/>
          <w:sz w:val="28"/>
          <w:szCs w:val="28"/>
        </w:rPr>
        <w:t>ions shall be recognized under s</w:t>
      </w:r>
      <w:r w:rsidRPr="0094523A">
        <w:rPr>
          <w:rFonts w:ascii="Arial Narrow" w:hAnsi="Arial Narrow" w:cs="Arial"/>
          <w:sz w:val="28"/>
          <w:szCs w:val="28"/>
        </w:rPr>
        <w:t>ection 21</w:t>
      </w:r>
      <w:r w:rsidRPr="002A7499">
        <w:rPr>
          <w:rFonts w:ascii="Arial Narrow" w:hAnsi="Arial Narrow" w:cs="TTE76484E8t00"/>
          <w:sz w:val="28"/>
          <w:szCs w:val="28"/>
        </w:rPr>
        <w:t xml:space="preserve"> </w:t>
      </w:r>
      <w:r w:rsidRPr="0094523A">
        <w:rPr>
          <w:rFonts w:ascii="Arial Narrow" w:hAnsi="Arial Narrow" w:cs="TTE76484E8t00"/>
          <w:sz w:val="28"/>
          <w:szCs w:val="28"/>
        </w:rPr>
        <w:t>of the Act</w:t>
      </w:r>
      <w:r w:rsidRPr="0094523A">
        <w:rPr>
          <w:rFonts w:ascii="Arial Narrow" w:hAnsi="Arial Narrow" w:cs="Arial"/>
          <w:sz w:val="28"/>
          <w:szCs w:val="28"/>
        </w:rPr>
        <w:t>;</w:t>
      </w:r>
    </w:p>
    <w:p w:rsidR="00E022FA" w:rsidRPr="00E707E0" w:rsidRDefault="00E022FA" w:rsidP="00E022FA">
      <w:pPr>
        <w:pStyle w:val="ListParagraph"/>
        <w:autoSpaceDE w:val="0"/>
        <w:autoSpaceDN w:val="0"/>
        <w:adjustRightInd w:val="0"/>
        <w:spacing w:after="0" w:line="240" w:lineRule="auto"/>
        <w:ind w:left="765"/>
        <w:jc w:val="both"/>
        <w:rPr>
          <w:rFonts w:ascii="Arial Narrow" w:hAnsi="Arial Narrow" w:cs="Arial"/>
          <w:sz w:val="28"/>
          <w:szCs w:val="28"/>
        </w:rPr>
      </w:pPr>
    </w:p>
    <w:p w:rsidR="00E022FA" w:rsidRDefault="00E022FA" w:rsidP="00E022FA">
      <w:pPr>
        <w:pStyle w:val="ListParagraph"/>
        <w:numPr>
          <w:ilvl w:val="0"/>
          <w:numId w:val="2"/>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Regulating the</w:t>
      </w:r>
      <w:r>
        <w:rPr>
          <w:rFonts w:ascii="Arial Narrow" w:hAnsi="Arial Narrow" w:cs="Arial"/>
          <w:sz w:val="28"/>
          <w:szCs w:val="28"/>
        </w:rPr>
        <w:t xml:space="preserve"> amount of fines imposed under s</w:t>
      </w:r>
      <w:r w:rsidRPr="0094523A">
        <w:rPr>
          <w:rFonts w:ascii="Arial Narrow" w:hAnsi="Arial Narrow" w:cs="Arial"/>
          <w:sz w:val="28"/>
          <w:szCs w:val="28"/>
        </w:rPr>
        <w:t>ections 25 and 34</w:t>
      </w:r>
      <w:r w:rsidRPr="002A7499">
        <w:rPr>
          <w:rFonts w:ascii="Arial Narrow" w:hAnsi="Arial Narrow" w:cs="TTE76484E8t00"/>
          <w:sz w:val="28"/>
          <w:szCs w:val="28"/>
        </w:rPr>
        <w:t xml:space="preserve"> </w:t>
      </w:r>
      <w:r w:rsidRPr="0094523A">
        <w:rPr>
          <w:rFonts w:ascii="Arial Narrow" w:hAnsi="Arial Narrow" w:cs="TTE76484E8t00"/>
          <w:sz w:val="28"/>
          <w:szCs w:val="28"/>
        </w:rPr>
        <w:t>of the Act</w:t>
      </w:r>
      <w:r w:rsidRPr="0094523A">
        <w:rPr>
          <w:rFonts w:ascii="Arial Narrow" w:hAnsi="Arial Narrow" w:cs="Arial"/>
          <w:sz w:val="28"/>
          <w:szCs w:val="28"/>
        </w:rPr>
        <w:t>, respectively ;</w:t>
      </w:r>
    </w:p>
    <w:p w:rsidR="00E022FA" w:rsidRPr="009F5432" w:rsidRDefault="00E022FA" w:rsidP="00E022FA">
      <w:pPr>
        <w:pStyle w:val="ListParagraph"/>
        <w:autoSpaceDE w:val="0"/>
        <w:autoSpaceDN w:val="0"/>
        <w:adjustRightInd w:val="0"/>
        <w:spacing w:after="0" w:line="240" w:lineRule="auto"/>
        <w:ind w:left="765"/>
        <w:jc w:val="both"/>
        <w:rPr>
          <w:rFonts w:ascii="Arial Narrow" w:hAnsi="Arial Narrow" w:cs="Arial"/>
          <w:sz w:val="28"/>
          <w:szCs w:val="28"/>
        </w:rPr>
      </w:pPr>
    </w:p>
    <w:p w:rsidR="00E022FA" w:rsidRDefault="00E022FA" w:rsidP="00E022FA">
      <w:pPr>
        <w:pStyle w:val="ListParagraph"/>
        <w:numPr>
          <w:ilvl w:val="0"/>
          <w:numId w:val="2"/>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Providing for refund of registration fees paid in excess</w:t>
      </w:r>
      <w:r>
        <w:rPr>
          <w:rFonts w:ascii="Arial Narrow" w:hAnsi="Arial Narrow" w:cs="Arial"/>
          <w:sz w:val="28"/>
          <w:szCs w:val="28"/>
        </w:rPr>
        <w:t>;</w:t>
      </w:r>
    </w:p>
    <w:p w:rsidR="00E022FA" w:rsidRPr="009F5432" w:rsidRDefault="00E022FA" w:rsidP="00E022FA">
      <w:pPr>
        <w:pStyle w:val="ListParagraph"/>
        <w:autoSpaceDE w:val="0"/>
        <w:autoSpaceDN w:val="0"/>
        <w:adjustRightInd w:val="0"/>
        <w:spacing w:after="0" w:line="240" w:lineRule="auto"/>
        <w:ind w:left="765"/>
        <w:jc w:val="both"/>
        <w:rPr>
          <w:rFonts w:ascii="Arial Narrow" w:hAnsi="Arial Narrow" w:cs="Arial"/>
          <w:sz w:val="28"/>
          <w:szCs w:val="28"/>
        </w:rPr>
      </w:pPr>
    </w:p>
    <w:p w:rsidR="00E022FA" w:rsidRDefault="00E022FA" w:rsidP="00E022FA">
      <w:pPr>
        <w:pStyle w:val="ListParagraph"/>
        <w:numPr>
          <w:ilvl w:val="0"/>
          <w:numId w:val="2"/>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Providing for recovery of deficiency in registration fees ;</w:t>
      </w:r>
    </w:p>
    <w:p w:rsidR="00E022FA" w:rsidRPr="009F5432" w:rsidRDefault="00E022FA" w:rsidP="00E022FA">
      <w:pPr>
        <w:pStyle w:val="ListParagraph"/>
        <w:autoSpaceDE w:val="0"/>
        <w:autoSpaceDN w:val="0"/>
        <w:adjustRightInd w:val="0"/>
        <w:spacing w:after="0" w:line="240" w:lineRule="auto"/>
        <w:ind w:left="765"/>
        <w:jc w:val="both"/>
        <w:rPr>
          <w:rFonts w:ascii="Arial Narrow" w:hAnsi="Arial Narrow" w:cs="Arial"/>
          <w:sz w:val="28"/>
          <w:szCs w:val="28"/>
        </w:rPr>
      </w:pPr>
    </w:p>
    <w:p w:rsidR="00E022FA" w:rsidRDefault="00E022FA" w:rsidP="008137F0">
      <w:pPr>
        <w:pStyle w:val="ListParagraph"/>
        <w:numPr>
          <w:ilvl w:val="0"/>
          <w:numId w:val="2"/>
        </w:numPr>
        <w:autoSpaceDE w:val="0"/>
        <w:autoSpaceDN w:val="0"/>
        <w:adjustRightInd w:val="0"/>
        <w:spacing w:after="0" w:line="240" w:lineRule="auto"/>
        <w:ind w:right="-63"/>
        <w:jc w:val="both"/>
        <w:rPr>
          <w:rFonts w:ascii="Arial Narrow" w:hAnsi="Arial Narrow" w:cs="Arial"/>
          <w:sz w:val="28"/>
          <w:szCs w:val="28"/>
        </w:rPr>
      </w:pPr>
      <w:r w:rsidRPr="0094523A">
        <w:rPr>
          <w:rFonts w:ascii="Arial Narrow" w:hAnsi="Arial Narrow" w:cs="Arial"/>
          <w:sz w:val="28"/>
          <w:szCs w:val="28"/>
        </w:rPr>
        <w:t>Regulating the exercise of the discretion reposed</w:t>
      </w:r>
      <w:r>
        <w:rPr>
          <w:rFonts w:ascii="Arial Narrow" w:hAnsi="Arial Narrow" w:cs="Arial"/>
          <w:sz w:val="28"/>
          <w:szCs w:val="28"/>
        </w:rPr>
        <w:t xml:space="preserve"> in the registering officer by s</w:t>
      </w:r>
      <w:r w:rsidRPr="0094523A">
        <w:rPr>
          <w:rFonts w:ascii="Arial Narrow" w:hAnsi="Arial Narrow" w:cs="Arial"/>
          <w:sz w:val="28"/>
          <w:szCs w:val="28"/>
        </w:rPr>
        <w:t>ection 63</w:t>
      </w:r>
      <w:r w:rsidRPr="002A7499">
        <w:rPr>
          <w:rFonts w:ascii="Arial Narrow" w:hAnsi="Arial Narrow" w:cs="TTE76484E8t00"/>
          <w:sz w:val="28"/>
          <w:szCs w:val="28"/>
        </w:rPr>
        <w:t xml:space="preserve"> </w:t>
      </w:r>
      <w:r w:rsidRPr="0094523A">
        <w:rPr>
          <w:rFonts w:ascii="Arial Narrow" w:hAnsi="Arial Narrow" w:cs="TTE76484E8t00"/>
          <w:sz w:val="28"/>
          <w:szCs w:val="28"/>
        </w:rPr>
        <w:t>of the Act</w:t>
      </w:r>
      <w:r>
        <w:rPr>
          <w:rFonts w:ascii="Arial Narrow" w:hAnsi="Arial Narrow" w:cs="TTE76484E8t00"/>
          <w:sz w:val="28"/>
          <w:szCs w:val="28"/>
        </w:rPr>
        <w:t>;</w:t>
      </w:r>
      <w:r w:rsidRPr="0094523A">
        <w:rPr>
          <w:rFonts w:ascii="Arial Narrow" w:hAnsi="Arial Narrow" w:cs="Arial"/>
          <w:sz w:val="28"/>
          <w:szCs w:val="28"/>
        </w:rPr>
        <w:t xml:space="preserve"> </w:t>
      </w:r>
    </w:p>
    <w:p w:rsidR="00E022FA" w:rsidRPr="009F5432" w:rsidRDefault="00E022FA" w:rsidP="00E022FA">
      <w:pPr>
        <w:pStyle w:val="ListParagraph"/>
        <w:autoSpaceDE w:val="0"/>
        <w:autoSpaceDN w:val="0"/>
        <w:adjustRightInd w:val="0"/>
        <w:spacing w:after="0" w:line="240" w:lineRule="auto"/>
        <w:ind w:left="765"/>
        <w:jc w:val="both"/>
        <w:rPr>
          <w:rFonts w:ascii="Arial Narrow" w:hAnsi="Arial Narrow" w:cs="Arial"/>
          <w:sz w:val="28"/>
          <w:szCs w:val="28"/>
        </w:rPr>
      </w:pPr>
    </w:p>
    <w:p w:rsidR="00E022FA" w:rsidRDefault="00E022FA" w:rsidP="008137F0">
      <w:pPr>
        <w:pStyle w:val="ListParagraph"/>
        <w:numPr>
          <w:ilvl w:val="0"/>
          <w:numId w:val="2"/>
        </w:numPr>
        <w:autoSpaceDE w:val="0"/>
        <w:autoSpaceDN w:val="0"/>
        <w:adjustRightInd w:val="0"/>
        <w:spacing w:after="0" w:line="240" w:lineRule="auto"/>
        <w:ind w:right="-63"/>
        <w:jc w:val="both"/>
        <w:rPr>
          <w:rFonts w:ascii="Arial Narrow" w:hAnsi="Arial Narrow" w:cs="Arial"/>
          <w:sz w:val="28"/>
          <w:szCs w:val="28"/>
        </w:rPr>
      </w:pPr>
      <w:r w:rsidRPr="0094523A">
        <w:rPr>
          <w:rFonts w:ascii="Arial Narrow" w:hAnsi="Arial Narrow" w:cs="Arial"/>
          <w:sz w:val="28"/>
          <w:szCs w:val="28"/>
        </w:rPr>
        <w:t>Regulating the form in which registering officers are to made memoranda of documents</w:t>
      </w:r>
      <w:r>
        <w:rPr>
          <w:rFonts w:ascii="Arial Narrow" w:hAnsi="Arial Narrow" w:cs="Arial"/>
          <w:sz w:val="28"/>
          <w:szCs w:val="28"/>
        </w:rPr>
        <w:t>;</w:t>
      </w:r>
      <w:r w:rsidRPr="0094523A">
        <w:rPr>
          <w:rFonts w:ascii="Arial Narrow" w:hAnsi="Arial Narrow" w:cs="Arial"/>
          <w:sz w:val="28"/>
          <w:szCs w:val="28"/>
        </w:rPr>
        <w:t xml:space="preserve"> </w:t>
      </w:r>
    </w:p>
    <w:p w:rsidR="00E022FA" w:rsidRPr="009F5432" w:rsidRDefault="00E022FA" w:rsidP="00E022FA">
      <w:pPr>
        <w:pStyle w:val="ListParagraph"/>
        <w:autoSpaceDE w:val="0"/>
        <w:autoSpaceDN w:val="0"/>
        <w:adjustRightInd w:val="0"/>
        <w:spacing w:after="0" w:line="240" w:lineRule="auto"/>
        <w:ind w:left="765"/>
        <w:jc w:val="both"/>
        <w:rPr>
          <w:rFonts w:ascii="Arial Narrow" w:hAnsi="Arial Narrow" w:cs="Arial"/>
          <w:sz w:val="28"/>
          <w:szCs w:val="28"/>
        </w:rPr>
      </w:pPr>
    </w:p>
    <w:p w:rsidR="00E022FA" w:rsidRDefault="00E022FA" w:rsidP="008137F0">
      <w:pPr>
        <w:pStyle w:val="ListParagraph"/>
        <w:numPr>
          <w:ilvl w:val="0"/>
          <w:numId w:val="2"/>
        </w:numPr>
        <w:autoSpaceDE w:val="0"/>
        <w:autoSpaceDN w:val="0"/>
        <w:adjustRightInd w:val="0"/>
        <w:spacing w:after="0" w:line="240" w:lineRule="auto"/>
        <w:ind w:right="-63"/>
        <w:jc w:val="both"/>
        <w:rPr>
          <w:rFonts w:ascii="Arial Narrow" w:hAnsi="Arial Narrow" w:cs="Arial"/>
          <w:sz w:val="28"/>
          <w:szCs w:val="28"/>
        </w:rPr>
      </w:pPr>
      <w:r w:rsidRPr="0094523A">
        <w:rPr>
          <w:rFonts w:ascii="Arial Narrow" w:hAnsi="Arial Narrow" w:cs="Arial"/>
          <w:sz w:val="28"/>
          <w:szCs w:val="28"/>
        </w:rPr>
        <w:t xml:space="preserve">Regulating the authentication by Registrars and Sub-Registrars of the books kept in </w:t>
      </w:r>
      <w:r>
        <w:rPr>
          <w:rFonts w:ascii="Arial Narrow" w:hAnsi="Arial Narrow" w:cs="Arial"/>
          <w:sz w:val="28"/>
          <w:szCs w:val="28"/>
        </w:rPr>
        <w:t>their respective offices under s</w:t>
      </w:r>
      <w:r w:rsidRPr="0094523A">
        <w:rPr>
          <w:rFonts w:ascii="Arial Narrow" w:hAnsi="Arial Narrow" w:cs="Arial"/>
          <w:sz w:val="28"/>
          <w:szCs w:val="28"/>
        </w:rPr>
        <w:t>ection 51</w:t>
      </w:r>
      <w:r w:rsidRPr="008E6D79">
        <w:rPr>
          <w:rFonts w:ascii="Arial Narrow" w:hAnsi="Arial Narrow" w:cs="TTE76484E8t00"/>
          <w:sz w:val="28"/>
          <w:szCs w:val="28"/>
        </w:rPr>
        <w:t xml:space="preserve"> </w:t>
      </w:r>
      <w:r w:rsidRPr="0094523A">
        <w:rPr>
          <w:rFonts w:ascii="Arial Narrow" w:hAnsi="Arial Narrow" w:cs="TTE76484E8t00"/>
          <w:sz w:val="28"/>
          <w:szCs w:val="28"/>
        </w:rPr>
        <w:t>of the Act</w:t>
      </w:r>
      <w:r w:rsidRPr="0094523A">
        <w:rPr>
          <w:rFonts w:ascii="Arial Narrow" w:hAnsi="Arial Narrow" w:cs="Arial"/>
          <w:sz w:val="28"/>
          <w:szCs w:val="28"/>
        </w:rPr>
        <w:t xml:space="preserve"> ;</w:t>
      </w:r>
    </w:p>
    <w:p w:rsidR="00E022FA" w:rsidRPr="009F5432" w:rsidRDefault="00E022FA" w:rsidP="00E022FA">
      <w:pPr>
        <w:pStyle w:val="ListParagraph"/>
        <w:autoSpaceDE w:val="0"/>
        <w:autoSpaceDN w:val="0"/>
        <w:adjustRightInd w:val="0"/>
        <w:spacing w:after="0" w:line="240" w:lineRule="auto"/>
        <w:ind w:left="765"/>
        <w:jc w:val="both"/>
        <w:rPr>
          <w:rFonts w:ascii="Arial Narrow" w:hAnsi="Arial Narrow" w:cs="Arial"/>
          <w:sz w:val="28"/>
          <w:szCs w:val="28"/>
        </w:rPr>
      </w:pPr>
    </w:p>
    <w:p w:rsidR="00E022FA" w:rsidRDefault="00E022FA" w:rsidP="008137F0">
      <w:pPr>
        <w:pStyle w:val="ListParagraph"/>
        <w:numPr>
          <w:ilvl w:val="0"/>
          <w:numId w:val="2"/>
        </w:numPr>
        <w:autoSpaceDE w:val="0"/>
        <w:autoSpaceDN w:val="0"/>
        <w:adjustRightInd w:val="0"/>
        <w:spacing w:after="0" w:line="240" w:lineRule="auto"/>
        <w:ind w:right="-63"/>
        <w:jc w:val="both"/>
        <w:rPr>
          <w:rFonts w:ascii="Arial Narrow" w:hAnsi="Arial Narrow" w:cs="Arial"/>
          <w:sz w:val="28"/>
          <w:szCs w:val="28"/>
        </w:rPr>
      </w:pPr>
      <w:r w:rsidRPr="0094523A">
        <w:rPr>
          <w:rFonts w:ascii="Arial Narrow" w:hAnsi="Arial Narrow" w:cs="Arial"/>
          <w:sz w:val="28"/>
          <w:szCs w:val="28"/>
        </w:rPr>
        <w:t>Regulating the manner in which the instruments re</w:t>
      </w:r>
      <w:r>
        <w:rPr>
          <w:rFonts w:ascii="Arial Narrow" w:hAnsi="Arial Narrow" w:cs="Arial"/>
          <w:sz w:val="28"/>
          <w:szCs w:val="28"/>
        </w:rPr>
        <w:t>ferred to in subsection (2) of s</w:t>
      </w:r>
      <w:r w:rsidRPr="0094523A">
        <w:rPr>
          <w:rFonts w:ascii="Arial Narrow" w:hAnsi="Arial Narrow" w:cs="Arial"/>
          <w:sz w:val="28"/>
          <w:szCs w:val="28"/>
        </w:rPr>
        <w:t xml:space="preserve">ection 88 </w:t>
      </w:r>
      <w:r w:rsidRPr="0094523A">
        <w:rPr>
          <w:rFonts w:ascii="Arial Narrow" w:hAnsi="Arial Narrow" w:cs="TTE76484E8t00"/>
          <w:sz w:val="28"/>
          <w:szCs w:val="28"/>
        </w:rPr>
        <w:t xml:space="preserve">of the Act </w:t>
      </w:r>
      <w:r w:rsidRPr="0094523A">
        <w:rPr>
          <w:rFonts w:ascii="Arial Narrow" w:hAnsi="Arial Narrow" w:cs="Arial"/>
          <w:sz w:val="28"/>
          <w:szCs w:val="28"/>
        </w:rPr>
        <w:t>may be presented for registration ;</w:t>
      </w:r>
    </w:p>
    <w:p w:rsidR="00E022FA" w:rsidRPr="009F5432" w:rsidRDefault="00E022FA" w:rsidP="00E022FA">
      <w:pPr>
        <w:pStyle w:val="ListParagraph"/>
        <w:autoSpaceDE w:val="0"/>
        <w:autoSpaceDN w:val="0"/>
        <w:adjustRightInd w:val="0"/>
        <w:spacing w:after="0" w:line="240" w:lineRule="auto"/>
        <w:ind w:left="765"/>
        <w:jc w:val="both"/>
        <w:rPr>
          <w:rFonts w:ascii="Arial Narrow" w:hAnsi="Arial Narrow" w:cs="Arial"/>
          <w:sz w:val="28"/>
          <w:szCs w:val="28"/>
        </w:rPr>
      </w:pPr>
    </w:p>
    <w:p w:rsidR="00E022FA" w:rsidRDefault="00E022FA" w:rsidP="00E022FA">
      <w:pPr>
        <w:pStyle w:val="ListParagraph"/>
        <w:numPr>
          <w:ilvl w:val="0"/>
          <w:numId w:val="2"/>
        </w:numPr>
        <w:autoSpaceDE w:val="0"/>
        <w:autoSpaceDN w:val="0"/>
        <w:adjustRightInd w:val="0"/>
        <w:spacing w:after="0" w:line="240" w:lineRule="auto"/>
        <w:ind w:right="-450"/>
        <w:jc w:val="both"/>
        <w:rPr>
          <w:rFonts w:ascii="Arial Narrow" w:hAnsi="Arial Narrow" w:cs="Arial"/>
          <w:sz w:val="28"/>
          <w:szCs w:val="28"/>
        </w:rPr>
      </w:pPr>
      <w:r w:rsidRPr="0094523A">
        <w:rPr>
          <w:rFonts w:ascii="Arial Narrow" w:hAnsi="Arial Narrow" w:cs="Arial"/>
          <w:sz w:val="28"/>
          <w:szCs w:val="28"/>
        </w:rPr>
        <w:t>Declaring the particulars to be contained in Indexes Nos. I, II, III and IV, respectively ;</w:t>
      </w:r>
    </w:p>
    <w:p w:rsidR="00E022FA" w:rsidRPr="009F5432" w:rsidRDefault="00E022FA" w:rsidP="00E022FA">
      <w:pPr>
        <w:pStyle w:val="ListParagraph"/>
        <w:autoSpaceDE w:val="0"/>
        <w:autoSpaceDN w:val="0"/>
        <w:adjustRightInd w:val="0"/>
        <w:spacing w:after="0" w:line="240" w:lineRule="auto"/>
        <w:ind w:left="765"/>
        <w:jc w:val="both"/>
        <w:rPr>
          <w:rFonts w:ascii="Arial Narrow" w:hAnsi="Arial Narrow" w:cs="Arial"/>
          <w:sz w:val="28"/>
          <w:szCs w:val="28"/>
        </w:rPr>
      </w:pPr>
    </w:p>
    <w:p w:rsidR="00E022FA" w:rsidRDefault="00E022FA" w:rsidP="008137F0">
      <w:pPr>
        <w:pStyle w:val="ListParagraph"/>
        <w:numPr>
          <w:ilvl w:val="0"/>
          <w:numId w:val="2"/>
        </w:numPr>
        <w:autoSpaceDE w:val="0"/>
        <w:autoSpaceDN w:val="0"/>
        <w:adjustRightInd w:val="0"/>
        <w:spacing w:after="0" w:line="240" w:lineRule="auto"/>
        <w:ind w:right="-63"/>
        <w:jc w:val="both"/>
        <w:rPr>
          <w:rFonts w:ascii="Arial Narrow" w:hAnsi="Arial Narrow" w:cs="Arial"/>
          <w:sz w:val="28"/>
          <w:szCs w:val="28"/>
        </w:rPr>
      </w:pPr>
      <w:r w:rsidRPr="0094523A">
        <w:rPr>
          <w:rFonts w:ascii="Arial Narrow" w:hAnsi="Arial Narrow" w:cs="Arial"/>
          <w:sz w:val="28"/>
          <w:szCs w:val="28"/>
        </w:rPr>
        <w:t>Regulating the manner in which tran</w:t>
      </w:r>
      <w:r>
        <w:rPr>
          <w:rFonts w:ascii="Arial Narrow" w:hAnsi="Arial Narrow" w:cs="Arial"/>
          <w:sz w:val="28"/>
          <w:szCs w:val="28"/>
        </w:rPr>
        <w:t>slations to be delivered under s</w:t>
      </w:r>
      <w:r w:rsidRPr="0094523A">
        <w:rPr>
          <w:rFonts w:ascii="Arial Narrow" w:hAnsi="Arial Narrow" w:cs="Arial"/>
          <w:sz w:val="28"/>
          <w:szCs w:val="28"/>
        </w:rPr>
        <w:t xml:space="preserve">ection 19 </w:t>
      </w:r>
      <w:r w:rsidRPr="0094523A">
        <w:rPr>
          <w:rFonts w:ascii="Arial Narrow" w:hAnsi="Arial Narrow" w:cs="TTE76484E8t00"/>
          <w:sz w:val="28"/>
          <w:szCs w:val="28"/>
        </w:rPr>
        <w:t xml:space="preserve">of the Act </w:t>
      </w:r>
      <w:r w:rsidRPr="0094523A">
        <w:rPr>
          <w:rFonts w:ascii="Arial Narrow" w:hAnsi="Arial Narrow" w:cs="Arial"/>
          <w:sz w:val="28"/>
          <w:szCs w:val="28"/>
        </w:rPr>
        <w:t>shall be prepared and in which they shall be declared to be faithful translations ;</w:t>
      </w:r>
    </w:p>
    <w:p w:rsidR="00E022FA" w:rsidRPr="009F5432" w:rsidRDefault="00E022FA" w:rsidP="00E022FA">
      <w:pPr>
        <w:pStyle w:val="ListParagraph"/>
        <w:autoSpaceDE w:val="0"/>
        <w:autoSpaceDN w:val="0"/>
        <w:adjustRightInd w:val="0"/>
        <w:spacing w:after="0" w:line="240" w:lineRule="auto"/>
        <w:ind w:left="765"/>
        <w:jc w:val="both"/>
        <w:rPr>
          <w:rFonts w:ascii="Arial Narrow" w:hAnsi="Arial Narrow" w:cs="Arial"/>
          <w:sz w:val="28"/>
          <w:szCs w:val="28"/>
        </w:rPr>
      </w:pPr>
    </w:p>
    <w:p w:rsidR="00E022FA" w:rsidRDefault="00E022FA" w:rsidP="008137F0">
      <w:pPr>
        <w:pStyle w:val="ListParagraph"/>
        <w:numPr>
          <w:ilvl w:val="0"/>
          <w:numId w:val="2"/>
        </w:numPr>
        <w:autoSpaceDE w:val="0"/>
        <w:autoSpaceDN w:val="0"/>
        <w:adjustRightInd w:val="0"/>
        <w:spacing w:after="0" w:line="240" w:lineRule="auto"/>
        <w:ind w:right="-63"/>
        <w:jc w:val="both"/>
        <w:rPr>
          <w:rFonts w:ascii="Arial Narrow" w:hAnsi="Arial Narrow" w:cs="Arial"/>
          <w:sz w:val="28"/>
          <w:szCs w:val="28"/>
        </w:rPr>
      </w:pPr>
      <w:r w:rsidRPr="0094523A">
        <w:rPr>
          <w:rFonts w:ascii="Arial Narrow" w:hAnsi="Arial Narrow" w:cs="Arial"/>
          <w:sz w:val="28"/>
          <w:szCs w:val="28"/>
        </w:rPr>
        <w:t xml:space="preserve"> Providing for the grant of licenses to document writers, the suspension or revocation of such licenses, the terms and conditions subject to which and the authority by whom such licenses shall be granted, suspended or revoked, and generally for all purposes connected with the drafting or writing by such document writers of document to be presented for registration ;</w:t>
      </w:r>
    </w:p>
    <w:p w:rsidR="00E022FA" w:rsidRPr="009F5432" w:rsidRDefault="00E022FA" w:rsidP="00E022FA">
      <w:pPr>
        <w:pStyle w:val="ListParagraph"/>
        <w:autoSpaceDE w:val="0"/>
        <w:autoSpaceDN w:val="0"/>
        <w:adjustRightInd w:val="0"/>
        <w:spacing w:after="0" w:line="240" w:lineRule="auto"/>
        <w:ind w:left="765"/>
        <w:jc w:val="both"/>
        <w:rPr>
          <w:rFonts w:ascii="Arial Narrow" w:hAnsi="Arial Narrow" w:cs="Arial"/>
          <w:sz w:val="28"/>
          <w:szCs w:val="28"/>
        </w:rPr>
      </w:pPr>
    </w:p>
    <w:p w:rsidR="00E022FA" w:rsidRDefault="00E022FA" w:rsidP="008137F0">
      <w:pPr>
        <w:pStyle w:val="ListParagraph"/>
        <w:numPr>
          <w:ilvl w:val="0"/>
          <w:numId w:val="2"/>
        </w:numPr>
        <w:autoSpaceDE w:val="0"/>
        <w:autoSpaceDN w:val="0"/>
        <w:adjustRightInd w:val="0"/>
        <w:spacing w:after="0" w:line="240" w:lineRule="auto"/>
        <w:ind w:right="-63"/>
        <w:jc w:val="both"/>
        <w:rPr>
          <w:rFonts w:ascii="Arial Narrow" w:hAnsi="Arial Narrow" w:cs="Arial"/>
          <w:sz w:val="28"/>
          <w:szCs w:val="28"/>
        </w:rPr>
      </w:pPr>
      <w:r w:rsidRPr="0094523A">
        <w:rPr>
          <w:rFonts w:ascii="Arial Narrow" w:hAnsi="Arial Narrow" w:cs="Arial"/>
          <w:sz w:val="28"/>
          <w:szCs w:val="28"/>
        </w:rPr>
        <w:t xml:space="preserve">Regulation the manner of </w:t>
      </w:r>
      <w:r>
        <w:rPr>
          <w:rFonts w:ascii="Arial Narrow" w:hAnsi="Arial Narrow" w:cs="Arial"/>
          <w:sz w:val="28"/>
          <w:szCs w:val="28"/>
        </w:rPr>
        <w:t>recopying the books kept under s</w:t>
      </w:r>
      <w:r w:rsidRPr="0094523A">
        <w:rPr>
          <w:rFonts w:ascii="Arial Narrow" w:hAnsi="Arial Narrow" w:cs="Arial"/>
          <w:sz w:val="28"/>
          <w:szCs w:val="28"/>
        </w:rPr>
        <w:t xml:space="preserve">ection 51 </w:t>
      </w:r>
      <w:r w:rsidRPr="0094523A">
        <w:rPr>
          <w:rFonts w:ascii="Arial Narrow" w:hAnsi="Arial Narrow" w:cs="TTE76484E8t00"/>
          <w:sz w:val="28"/>
          <w:szCs w:val="28"/>
        </w:rPr>
        <w:t xml:space="preserve">of the Act </w:t>
      </w:r>
      <w:r w:rsidRPr="0094523A">
        <w:rPr>
          <w:rFonts w:ascii="Arial Narrow" w:hAnsi="Arial Narrow" w:cs="Arial"/>
          <w:sz w:val="28"/>
          <w:szCs w:val="28"/>
        </w:rPr>
        <w:t>and the Indexes ;</w:t>
      </w:r>
    </w:p>
    <w:p w:rsidR="00E022FA" w:rsidRPr="009F5432" w:rsidRDefault="00E022FA" w:rsidP="00E022FA">
      <w:pPr>
        <w:pStyle w:val="ListParagraph"/>
        <w:autoSpaceDE w:val="0"/>
        <w:autoSpaceDN w:val="0"/>
        <w:adjustRightInd w:val="0"/>
        <w:spacing w:after="0" w:line="240" w:lineRule="auto"/>
        <w:ind w:left="765"/>
        <w:jc w:val="both"/>
        <w:rPr>
          <w:rFonts w:ascii="Arial Narrow" w:hAnsi="Arial Narrow" w:cs="Arial"/>
          <w:sz w:val="28"/>
          <w:szCs w:val="28"/>
        </w:rPr>
      </w:pPr>
    </w:p>
    <w:p w:rsidR="00E022FA" w:rsidRDefault="00E022FA" w:rsidP="00E022FA">
      <w:pPr>
        <w:pStyle w:val="ListParagraph"/>
        <w:numPr>
          <w:ilvl w:val="0"/>
          <w:numId w:val="2"/>
        </w:numPr>
        <w:autoSpaceDE w:val="0"/>
        <w:autoSpaceDN w:val="0"/>
        <w:adjustRightInd w:val="0"/>
        <w:spacing w:after="0" w:line="240" w:lineRule="auto"/>
        <w:ind w:right="-450"/>
        <w:jc w:val="both"/>
        <w:rPr>
          <w:rFonts w:ascii="Arial Narrow" w:hAnsi="Arial Narrow" w:cs="Arial"/>
          <w:sz w:val="28"/>
          <w:szCs w:val="28"/>
        </w:rPr>
      </w:pPr>
      <w:r w:rsidRPr="0094523A">
        <w:rPr>
          <w:rFonts w:ascii="Arial Narrow" w:hAnsi="Arial Narrow" w:cs="Arial"/>
          <w:sz w:val="28"/>
          <w:szCs w:val="28"/>
        </w:rPr>
        <w:t>Declaring the holidays that shall be observed in the registration-offices ; and</w:t>
      </w:r>
    </w:p>
    <w:p w:rsidR="00E022FA" w:rsidRPr="009F5432" w:rsidRDefault="00E022FA" w:rsidP="00E022FA">
      <w:pPr>
        <w:pStyle w:val="ListParagraph"/>
        <w:autoSpaceDE w:val="0"/>
        <w:autoSpaceDN w:val="0"/>
        <w:adjustRightInd w:val="0"/>
        <w:spacing w:after="0" w:line="240" w:lineRule="auto"/>
        <w:ind w:left="765"/>
        <w:jc w:val="both"/>
        <w:rPr>
          <w:rFonts w:ascii="Arial Narrow" w:hAnsi="Arial Narrow" w:cs="Arial"/>
          <w:sz w:val="28"/>
          <w:szCs w:val="28"/>
        </w:rPr>
      </w:pPr>
    </w:p>
    <w:p w:rsidR="00E022FA" w:rsidRDefault="00E022FA" w:rsidP="00E022FA">
      <w:pPr>
        <w:pStyle w:val="ListParagraph"/>
        <w:numPr>
          <w:ilvl w:val="0"/>
          <w:numId w:val="2"/>
        </w:numPr>
        <w:autoSpaceDE w:val="0"/>
        <w:autoSpaceDN w:val="0"/>
        <w:adjustRightInd w:val="0"/>
        <w:spacing w:after="0" w:line="240" w:lineRule="auto"/>
        <w:jc w:val="both"/>
        <w:rPr>
          <w:rFonts w:ascii="Arial Narrow" w:hAnsi="Arial Narrow" w:cs="Arial"/>
          <w:sz w:val="28"/>
          <w:szCs w:val="28"/>
        </w:rPr>
      </w:pPr>
      <w:r w:rsidRPr="0094523A">
        <w:rPr>
          <w:rFonts w:ascii="Arial Narrow" w:hAnsi="Arial Narrow" w:cs="Arial"/>
          <w:sz w:val="28"/>
          <w:szCs w:val="28"/>
        </w:rPr>
        <w:t>Generally, regulating the proceedings of the Registrars and Sub-Registrars.</w:t>
      </w:r>
    </w:p>
    <w:p w:rsidR="00E022FA" w:rsidRDefault="00E022FA" w:rsidP="00E022FA">
      <w:pPr>
        <w:pStyle w:val="ListParagraph"/>
        <w:autoSpaceDE w:val="0"/>
        <w:autoSpaceDN w:val="0"/>
        <w:adjustRightInd w:val="0"/>
        <w:spacing w:after="0" w:line="240" w:lineRule="auto"/>
        <w:ind w:left="765"/>
        <w:jc w:val="both"/>
        <w:rPr>
          <w:rFonts w:ascii="Arial Narrow" w:hAnsi="Arial Narrow" w:cs="Arial"/>
          <w:sz w:val="28"/>
          <w:szCs w:val="28"/>
        </w:rPr>
      </w:pPr>
    </w:p>
    <w:p w:rsidR="00E022FA" w:rsidRDefault="00E022FA" w:rsidP="008137F0">
      <w:pPr>
        <w:pStyle w:val="NoSpacing"/>
        <w:ind w:left="540" w:hanging="540"/>
        <w:jc w:val="both"/>
        <w:rPr>
          <w:rFonts w:ascii="Arial Narrow" w:hAnsi="Arial Narrow"/>
          <w:sz w:val="28"/>
          <w:szCs w:val="28"/>
        </w:rPr>
      </w:pPr>
      <w:r>
        <w:rPr>
          <w:rFonts w:ascii="Arial Narrow" w:hAnsi="Arial Narrow"/>
          <w:sz w:val="28"/>
          <w:szCs w:val="28"/>
        </w:rPr>
        <w:t>7.   These Draft Rules seeks to achieve the above objectives.</w:t>
      </w:r>
      <w:r w:rsidRPr="002A7499">
        <w:rPr>
          <w:rFonts w:ascii="Arial Narrow" w:hAnsi="Arial Narrow"/>
          <w:sz w:val="28"/>
          <w:szCs w:val="28"/>
        </w:rPr>
        <w:t xml:space="preserve"> </w:t>
      </w:r>
    </w:p>
    <w:p w:rsidR="00E022FA" w:rsidRPr="008137F0" w:rsidRDefault="00E022FA" w:rsidP="008137F0">
      <w:pPr>
        <w:pStyle w:val="NoSpacing"/>
        <w:ind w:left="765"/>
        <w:rPr>
          <w:rFonts w:ascii="Arial Narrow" w:hAnsi="Arial Narrow"/>
          <w:sz w:val="28"/>
          <w:szCs w:val="28"/>
        </w:rPr>
      </w:pPr>
      <w:r w:rsidRPr="0094523A">
        <w:rPr>
          <w:rFonts w:ascii="Arial Narrow" w:hAnsi="Arial Narrow"/>
          <w:sz w:val="28"/>
          <w:szCs w:val="28"/>
        </w:rPr>
        <w:t>Hence</w:t>
      </w:r>
      <w:proofErr w:type="gramStart"/>
      <w:r w:rsidRPr="0094523A">
        <w:rPr>
          <w:rFonts w:ascii="Arial Narrow" w:hAnsi="Arial Narrow"/>
          <w:sz w:val="28"/>
          <w:szCs w:val="28"/>
        </w:rPr>
        <w:t>,</w:t>
      </w:r>
      <w:r w:rsidR="008137F0">
        <w:rPr>
          <w:rFonts w:ascii="Arial Narrow" w:hAnsi="Arial Narrow"/>
          <w:sz w:val="28"/>
          <w:szCs w:val="28"/>
        </w:rPr>
        <w:t xml:space="preserve"> </w:t>
      </w:r>
      <w:r w:rsidRPr="0094523A">
        <w:rPr>
          <w:rFonts w:ascii="Arial Narrow" w:hAnsi="Arial Narrow"/>
          <w:sz w:val="28"/>
          <w:szCs w:val="28"/>
        </w:rPr>
        <w:t xml:space="preserve"> the</w:t>
      </w:r>
      <w:proofErr w:type="gramEnd"/>
      <w:r w:rsidRPr="0094523A">
        <w:rPr>
          <w:rFonts w:ascii="Arial Narrow" w:hAnsi="Arial Narrow"/>
          <w:sz w:val="28"/>
          <w:szCs w:val="28"/>
        </w:rPr>
        <w:t xml:space="preserve"> Draft Rules.</w:t>
      </w:r>
    </w:p>
    <w:p w:rsidR="00E022FA" w:rsidRDefault="00E022FA" w:rsidP="00E022FA">
      <w:pPr>
        <w:spacing w:after="0" w:line="240" w:lineRule="auto"/>
        <w:rPr>
          <w:rFonts w:ascii="Arial Narrow" w:hAnsi="Arial Narrow"/>
          <w:b/>
          <w:bCs/>
          <w:color w:val="000000"/>
          <w:sz w:val="28"/>
          <w:szCs w:val="28"/>
        </w:rPr>
      </w:pPr>
    </w:p>
    <w:p w:rsidR="008137F0" w:rsidRDefault="008137F0" w:rsidP="00E022FA">
      <w:pPr>
        <w:spacing w:after="0" w:line="240" w:lineRule="auto"/>
        <w:rPr>
          <w:rFonts w:ascii="Arial Narrow" w:hAnsi="Arial Narrow"/>
          <w:b/>
          <w:bCs/>
          <w:color w:val="000000"/>
          <w:sz w:val="28"/>
          <w:szCs w:val="28"/>
        </w:rPr>
      </w:pPr>
    </w:p>
    <w:p w:rsidR="008137F0" w:rsidRDefault="008137F0" w:rsidP="00E022FA">
      <w:pPr>
        <w:spacing w:after="0" w:line="240" w:lineRule="auto"/>
        <w:rPr>
          <w:rFonts w:ascii="Arial Narrow" w:hAnsi="Arial Narrow"/>
          <w:b/>
          <w:bCs/>
          <w:color w:val="000000"/>
          <w:sz w:val="28"/>
          <w:szCs w:val="28"/>
        </w:rPr>
      </w:pPr>
    </w:p>
    <w:p w:rsidR="008137F0" w:rsidRDefault="008137F0" w:rsidP="00E022FA">
      <w:pPr>
        <w:spacing w:after="0" w:line="240" w:lineRule="auto"/>
        <w:rPr>
          <w:rFonts w:ascii="Arial Narrow" w:hAnsi="Arial Narrow"/>
          <w:b/>
          <w:bCs/>
          <w:color w:val="000000"/>
          <w:sz w:val="28"/>
          <w:szCs w:val="28"/>
        </w:rPr>
      </w:pPr>
    </w:p>
    <w:p w:rsidR="00E022FA" w:rsidRPr="008137F0" w:rsidRDefault="00E022FA" w:rsidP="008137F0">
      <w:pPr>
        <w:spacing w:after="0" w:line="240" w:lineRule="auto"/>
        <w:ind w:left="2160" w:firstLine="720"/>
        <w:jc w:val="center"/>
        <w:rPr>
          <w:rFonts w:ascii="Arial Narrow" w:hAnsi="Arial Narrow"/>
          <w:b/>
          <w:bCs/>
          <w:color w:val="000000"/>
          <w:sz w:val="32"/>
          <w:szCs w:val="32"/>
        </w:rPr>
      </w:pPr>
      <w:proofErr w:type="gramStart"/>
      <w:r w:rsidRPr="008137F0">
        <w:rPr>
          <w:rFonts w:ascii="Arial Narrow" w:hAnsi="Arial Narrow"/>
          <w:b/>
          <w:bCs/>
          <w:color w:val="000000"/>
          <w:sz w:val="32"/>
          <w:szCs w:val="32"/>
        </w:rPr>
        <w:t>( R</w:t>
      </w:r>
      <w:proofErr w:type="gramEnd"/>
      <w:r w:rsidRPr="008137F0">
        <w:rPr>
          <w:rFonts w:ascii="Arial Narrow" w:hAnsi="Arial Narrow"/>
          <w:b/>
          <w:bCs/>
          <w:color w:val="000000"/>
          <w:sz w:val="32"/>
          <w:szCs w:val="32"/>
        </w:rPr>
        <w:t>. ROMAWIA)</w:t>
      </w:r>
    </w:p>
    <w:p w:rsidR="00E022FA" w:rsidRPr="008137F0" w:rsidRDefault="00E022FA" w:rsidP="008137F0">
      <w:pPr>
        <w:spacing w:after="0" w:line="240" w:lineRule="auto"/>
        <w:ind w:left="2160" w:firstLine="720"/>
        <w:jc w:val="center"/>
        <w:rPr>
          <w:rFonts w:ascii="Arial Narrow" w:hAnsi="Arial Narrow"/>
          <w:b/>
          <w:bCs/>
          <w:color w:val="000000"/>
          <w:sz w:val="32"/>
          <w:szCs w:val="32"/>
        </w:rPr>
      </w:pPr>
      <w:r w:rsidRPr="008137F0">
        <w:rPr>
          <w:rFonts w:ascii="Arial Narrow" w:hAnsi="Arial Narrow"/>
          <w:b/>
          <w:bCs/>
          <w:color w:val="000000"/>
          <w:sz w:val="32"/>
          <w:szCs w:val="32"/>
        </w:rPr>
        <w:t>Minister</w:t>
      </w:r>
    </w:p>
    <w:p w:rsidR="00DF274A" w:rsidRPr="008137F0" w:rsidRDefault="00E022FA" w:rsidP="008137F0">
      <w:pPr>
        <w:spacing w:after="0" w:line="240" w:lineRule="auto"/>
        <w:ind w:left="2160" w:firstLine="720"/>
        <w:jc w:val="center"/>
        <w:rPr>
          <w:rFonts w:ascii="Arial Narrow" w:hAnsi="Arial Narrow"/>
          <w:b/>
          <w:bCs/>
          <w:color w:val="000000"/>
          <w:sz w:val="32"/>
          <w:szCs w:val="32"/>
        </w:rPr>
      </w:pPr>
      <w:r w:rsidRPr="008137F0">
        <w:rPr>
          <w:rFonts w:ascii="Arial Narrow" w:hAnsi="Arial Narrow"/>
          <w:b/>
          <w:bCs/>
          <w:color w:val="000000"/>
          <w:sz w:val="32"/>
          <w:szCs w:val="32"/>
        </w:rPr>
        <w:t>Revenue</w:t>
      </w:r>
      <w:r w:rsidR="008137F0">
        <w:rPr>
          <w:rFonts w:ascii="Arial Narrow" w:hAnsi="Arial Narrow"/>
          <w:b/>
          <w:bCs/>
          <w:color w:val="000000"/>
          <w:sz w:val="32"/>
          <w:szCs w:val="32"/>
        </w:rPr>
        <w:t xml:space="preserve"> </w:t>
      </w:r>
      <w:r w:rsidRPr="008137F0">
        <w:rPr>
          <w:rFonts w:ascii="Arial Narrow" w:hAnsi="Arial Narrow"/>
          <w:b/>
          <w:bCs/>
          <w:color w:val="000000"/>
          <w:sz w:val="32"/>
          <w:szCs w:val="32"/>
        </w:rPr>
        <w:t>Department</w:t>
      </w:r>
    </w:p>
    <w:sectPr w:rsidR="00DF274A" w:rsidRPr="008137F0" w:rsidSect="008137F0">
      <w:pgSz w:w="11907" w:h="16839" w:code="9"/>
      <w:pgMar w:top="900" w:right="99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TE76484E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31B"/>
    <w:multiLevelType w:val="hybridMultilevel"/>
    <w:tmpl w:val="AB9C19E2"/>
    <w:lvl w:ilvl="0" w:tplc="3C863F4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519D2E3E"/>
    <w:multiLevelType w:val="hybridMultilevel"/>
    <w:tmpl w:val="521460B2"/>
    <w:lvl w:ilvl="0" w:tplc="396C4E88">
      <w:start w:val="1"/>
      <w:numFmt w:val="lowerLetter"/>
      <w:lvlText w:val="(%1)"/>
      <w:lvlJc w:val="left"/>
      <w:pPr>
        <w:ind w:left="1080" w:hanging="360"/>
      </w:pPr>
      <w:rPr>
        <w:rFonts w:hint="default"/>
      </w:rPr>
    </w:lvl>
    <w:lvl w:ilvl="1" w:tplc="F580B3FE">
      <w:start w:val="1"/>
      <w:numFmt w:val="decimal"/>
      <w:lvlText w:val="%2."/>
      <w:lvlJc w:val="left"/>
      <w:pPr>
        <w:ind w:left="2100" w:hanging="6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022FA"/>
    <w:rsid w:val="00314AA4"/>
    <w:rsid w:val="00531C88"/>
    <w:rsid w:val="008137F0"/>
    <w:rsid w:val="00DF274A"/>
    <w:rsid w:val="00E02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2FA"/>
    <w:pPr>
      <w:spacing w:after="0" w:line="240" w:lineRule="auto"/>
    </w:pPr>
  </w:style>
  <w:style w:type="paragraph" w:styleId="ListParagraph">
    <w:name w:val="List Paragraph"/>
    <w:basedOn w:val="Normal"/>
    <w:uiPriority w:val="34"/>
    <w:qFormat/>
    <w:rsid w:val="00E022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2015-09-22T10:50:00Z</cp:lastPrinted>
  <dcterms:created xsi:type="dcterms:W3CDTF">2015-09-22T09:42:00Z</dcterms:created>
  <dcterms:modified xsi:type="dcterms:W3CDTF">2015-09-22T10:50:00Z</dcterms:modified>
</cp:coreProperties>
</file>